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项目报价函</w:t>
      </w:r>
    </w:p>
    <w:p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</w:rPr>
      </w:pPr>
    </w:p>
    <w:p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</w:rPr>
        <w:t>致：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惠州仲恺新业发展有限公司</w:t>
      </w:r>
    </w:p>
    <w:p>
      <w:pPr>
        <w:adjustRightInd w:val="0"/>
        <w:snapToGrid w:val="0"/>
        <w:spacing w:line="400" w:lineRule="exact"/>
        <w:ind w:firstLine="480" w:firstLineChars="200"/>
        <w:jc w:val="left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非常荣幸参与《</w:t>
      </w:r>
      <w:r>
        <w:rPr>
          <w:rFonts w:hint="eastAsia" w:ascii="宋体" w:hAnsi="宋体" w:eastAsia="宋体" w:cs="宋体"/>
          <w:sz w:val="24"/>
          <w:szCs w:val="24"/>
          <w:u w:val="single" w:color="FFFFFF" w:themeColor="background1"/>
          <w:lang w:eastAsia="zh-CN"/>
        </w:rPr>
        <w:t>惠创未来城</w:t>
      </w:r>
      <w:r>
        <w:rPr>
          <w:rFonts w:hint="default" w:ascii="Times New Roman" w:hAnsi="Times New Roman" w:eastAsia="宋体" w:cs="Times New Roman"/>
          <w:spacing w:val="0"/>
          <w:sz w:val="24"/>
          <w:szCs w:val="24"/>
          <w:u w:val="none" w:color="auto"/>
          <w:lang w:val="en-US" w:eastAsia="zh-CN"/>
        </w:rPr>
        <w:t>7400</w:t>
      </w:r>
      <w:r>
        <w:rPr>
          <w:rFonts w:hint="eastAsia" w:ascii="宋体" w:hAnsi="宋体" w:eastAsia="宋体" w:cs="宋体"/>
          <w:spacing w:val="0"/>
          <w:sz w:val="24"/>
          <w:szCs w:val="24"/>
          <w:u w:val="single" w:color="FFFFFF" w:themeColor="background1"/>
          <w:lang w:val="en-US" w:eastAsia="zh-CN"/>
        </w:rPr>
        <w:t>kVA配电工程</w:t>
      </w:r>
      <w:r>
        <w:rPr>
          <w:rFonts w:hint="eastAsia" w:ascii="宋体" w:hAnsi="宋体" w:eastAsia="宋体" w:cs="宋体"/>
          <w:sz w:val="24"/>
          <w:szCs w:val="24"/>
          <w:u w:val="single" w:color="FFFFFF" w:themeColor="background1"/>
        </w:rPr>
        <w:t>设计服务</w:t>
      </w:r>
      <w:r>
        <w:rPr>
          <w:rFonts w:hint="eastAsia" w:ascii="宋体" w:hAnsi="宋体" w:eastAsia="宋体" w:cs="宋体"/>
          <w:sz w:val="24"/>
          <w:szCs w:val="28"/>
        </w:rPr>
        <w:t>》项目的报价，我公司已充分了解项目情况，现报价如下：</w:t>
      </w:r>
    </w:p>
    <w:tbl>
      <w:tblPr>
        <w:tblStyle w:val="2"/>
        <w:tblW w:w="53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814"/>
        <w:gridCol w:w="1938"/>
        <w:gridCol w:w="2400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3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7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建安费估算</w:t>
            </w:r>
          </w:p>
        </w:tc>
        <w:tc>
          <w:tcPr>
            <w:tcW w:w="1326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按《工程勘察设计收费标准》（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年修订本）计算</w:t>
            </w:r>
          </w:p>
        </w:tc>
        <w:tc>
          <w:tcPr>
            <w:tcW w:w="127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32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002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 w:color="FFFFFF" w:themeColor="background1"/>
                <w:lang w:eastAsia="zh-CN"/>
              </w:rPr>
              <w:t>惠创未来城</w:t>
            </w:r>
            <w:r>
              <w:rPr>
                <w:rFonts w:hint="default" w:ascii="Times New Roman" w:hAnsi="Times New Roman" w:eastAsia="宋体" w:cs="Times New Roman"/>
                <w:spacing w:val="0"/>
                <w:sz w:val="24"/>
                <w:szCs w:val="24"/>
                <w:u w:val="none" w:color="auto"/>
                <w:lang w:val="en-US" w:eastAsia="zh-CN"/>
              </w:rPr>
              <w:t>7400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u w:val="single" w:color="FFFFFF" w:themeColor="background1"/>
                <w:lang w:val="en-US" w:eastAsia="zh-CN"/>
              </w:rPr>
              <w:t>kVA配电工程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 w:color="FFFFFF" w:themeColor="background1"/>
              </w:rPr>
              <w:t>设计服务</w:t>
            </w:r>
          </w:p>
        </w:tc>
        <w:tc>
          <w:tcPr>
            <w:tcW w:w="107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none"/>
                <w:lang w:eastAsia="zh-CN"/>
              </w:rPr>
              <w:t>235.25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1326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  <w:t>84800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元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（已下浮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u w:val="none"/>
                <w:lang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%）</w:t>
            </w:r>
          </w:p>
        </w:tc>
        <w:tc>
          <w:tcPr>
            <w:tcW w:w="127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XX元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（下浮XX%）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hint="eastAsia" w:ascii="宋体" w:hAnsi="宋体" w:eastAsia="宋体" w:cs="宋体"/>
          <w:sz w:val="22"/>
          <w:szCs w:val="21"/>
        </w:rPr>
      </w:pPr>
    </w:p>
    <w:p>
      <w:pPr>
        <w:adjustRightInd w:val="0"/>
        <w:snapToGrid w:val="0"/>
        <w:spacing w:line="400" w:lineRule="exact"/>
        <w:ind w:left="0" w:leftChars="0"/>
        <w:jc w:val="left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1"/>
        </w:rPr>
        <w:t>注：</w:t>
      </w:r>
      <w:r>
        <w:rPr>
          <w:rFonts w:hint="default" w:ascii="Times New Roman" w:hAnsi="Times New Roman" w:eastAsia="宋体" w:cs="Times New Roman"/>
          <w:sz w:val="22"/>
          <w:szCs w:val="21"/>
        </w:rPr>
        <w:t>1.</w:t>
      </w:r>
      <w:r>
        <w:rPr>
          <w:rFonts w:hint="eastAsia" w:ascii="宋体" w:hAnsi="宋体" w:eastAsia="宋体" w:cs="宋体"/>
          <w:sz w:val="22"/>
          <w:szCs w:val="21"/>
        </w:rPr>
        <w:t>最高限价</w:t>
      </w:r>
      <w:r>
        <w:rPr>
          <w:rFonts w:hint="eastAsia" w:ascii="Times New Roman" w:hAnsi="Times New Roman" w:eastAsia="宋体" w:cs="Times New Roman"/>
          <w:sz w:val="22"/>
          <w:szCs w:val="22"/>
          <w:u w:val="none"/>
          <w:lang w:val="en-US" w:eastAsia="zh-CN"/>
        </w:rPr>
        <w:t>84800</w:t>
      </w:r>
      <w:r>
        <w:rPr>
          <w:rFonts w:hint="eastAsia" w:ascii="宋体" w:hAnsi="宋体" w:eastAsia="宋体" w:cs="宋体"/>
          <w:sz w:val="22"/>
          <w:szCs w:val="22"/>
        </w:rPr>
        <w:t>元，报价不得大于或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等于</w:t>
      </w:r>
      <w:r>
        <w:rPr>
          <w:rFonts w:hint="eastAsia" w:ascii="Times New Roman" w:hAnsi="Times New Roman" w:eastAsia="宋体" w:cs="Times New Roman"/>
          <w:sz w:val="22"/>
          <w:szCs w:val="22"/>
          <w:u w:val="none"/>
          <w:lang w:val="en-US" w:eastAsia="zh-CN"/>
        </w:rPr>
        <w:t>84800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2"/>
        </w:rPr>
        <w:t>元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；</w:t>
      </w:r>
      <w:r>
        <w:rPr>
          <w:rFonts w:hint="eastAsia" w:ascii="宋体" w:hAnsi="宋体" w:eastAsia="宋体" w:cs="宋体"/>
          <w:sz w:val="22"/>
          <w:szCs w:val="22"/>
        </w:rPr>
        <w:t>未按规定范围报价的，为无效报价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，报价单位需附上报价计算过程（另附页）。</w:t>
      </w:r>
    </w:p>
    <w:p>
      <w:pPr>
        <w:adjustRightInd w:val="0"/>
        <w:snapToGrid w:val="0"/>
        <w:spacing w:line="400" w:lineRule="exact"/>
        <w:ind w:left="0" w:leftChars="0" w:firstLine="440" w:firstLineChars="200"/>
        <w:jc w:val="left"/>
        <w:rPr>
          <w:rFonts w:ascii="Times New Roman" w:hAnsi="Times New Roman" w:eastAsia="宋体" w:cs="Times New Roman"/>
          <w:sz w:val="22"/>
          <w:szCs w:val="21"/>
        </w:rPr>
      </w:pPr>
      <w:r>
        <w:rPr>
          <w:rFonts w:hint="default" w:ascii="Times New Roman" w:hAnsi="Times New Roman" w:eastAsia="宋体" w:cs="Times New Roman"/>
          <w:sz w:val="22"/>
          <w:szCs w:val="21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2"/>
          <w:szCs w:val="21"/>
        </w:rPr>
        <w:t>本项目采用总价包干方式</w:t>
      </w:r>
      <w:r>
        <w:rPr>
          <w:rFonts w:hint="default" w:ascii="Times New Roman" w:hAnsi="Times New Roman" w:eastAsia="宋体" w:cs="Times New Roman"/>
          <w:sz w:val="22"/>
          <w:szCs w:val="21"/>
          <w:lang w:eastAsia="zh-CN"/>
        </w:rPr>
        <w:t>，包括但不限于基础资料收集、工程设计及成果打印等为完成本项目工程设计所支出的所有费用、利润及税金等。</w:t>
      </w:r>
    </w:p>
    <w:p>
      <w:pPr>
        <w:numPr>
          <w:ilvl w:val="255"/>
          <w:numId w:val="0"/>
        </w:numPr>
        <w:adjustRightInd w:val="0"/>
        <w:snapToGrid w:val="0"/>
        <w:spacing w:line="400" w:lineRule="exact"/>
        <w:ind w:firstLine="440" w:firstLineChars="200"/>
        <w:jc w:val="left"/>
        <w:rPr>
          <w:rFonts w:hint="default" w:ascii="宋体" w:hAnsi="宋体" w:eastAsia="宋体" w:cs="宋体"/>
          <w:sz w:val="22"/>
          <w:szCs w:val="21"/>
          <w:lang w:val="en-US" w:eastAsia="zh-CN"/>
        </w:rPr>
      </w:pPr>
    </w:p>
    <w:p>
      <w:pPr>
        <w:adjustRightInd w:val="0"/>
        <w:snapToGrid w:val="0"/>
        <w:spacing w:line="400" w:lineRule="exact"/>
        <w:ind w:right="1281" w:firstLine="440" w:firstLineChars="200"/>
        <w:rPr>
          <w:rFonts w:ascii="宋体" w:hAnsi="宋体" w:eastAsia="宋体" w:cs="宋体"/>
          <w:sz w:val="22"/>
        </w:rPr>
      </w:pPr>
    </w:p>
    <w:p>
      <w:pPr>
        <w:adjustRightInd w:val="0"/>
        <w:snapToGrid w:val="0"/>
        <w:spacing w:line="400" w:lineRule="exact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联系人：</w:t>
      </w:r>
    </w:p>
    <w:p>
      <w:pPr>
        <w:adjustRightInd w:val="0"/>
        <w:snapToGrid w:val="0"/>
        <w:spacing w:line="400" w:lineRule="exact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联系电话：</w:t>
      </w:r>
    </w:p>
    <w:p>
      <w:pPr>
        <w:adjustRightInd w:val="0"/>
        <w:snapToGrid w:val="0"/>
        <w:spacing w:line="400" w:lineRule="exact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地址：</w:t>
      </w:r>
    </w:p>
    <w:p>
      <w:pPr>
        <w:adjustRightInd w:val="0"/>
        <w:snapToGrid w:val="0"/>
        <w:spacing w:line="400" w:lineRule="exact"/>
        <w:ind w:right="1281" w:firstLine="440" w:firstLineChars="200"/>
        <w:rPr>
          <w:rFonts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邮箱：</w:t>
      </w:r>
    </w:p>
    <w:p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2"/>
          <w:szCs w:val="21"/>
        </w:rPr>
      </w:pPr>
    </w:p>
    <w:p>
      <w:pPr>
        <w:adjustRightInd w:val="0"/>
        <w:snapToGrid w:val="0"/>
        <w:spacing w:line="400" w:lineRule="exact"/>
        <w:ind w:right="1281"/>
        <w:jc w:val="right"/>
        <w:rPr>
          <w:rFonts w:ascii="宋体" w:hAnsi="宋体" w:eastAsia="宋体" w:cs="宋体"/>
          <w:sz w:val="22"/>
          <w:szCs w:val="21"/>
        </w:rPr>
      </w:pPr>
      <w:r>
        <w:rPr>
          <w:rFonts w:hint="eastAsia" w:ascii="宋体" w:hAnsi="宋体" w:eastAsia="宋体" w:cs="宋体"/>
          <w:sz w:val="22"/>
          <w:szCs w:val="21"/>
        </w:rPr>
        <w:t>报价人（盖章）：</w:t>
      </w:r>
    </w:p>
    <w:p>
      <w:pPr>
        <w:spacing w:line="400" w:lineRule="exact"/>
        <w:rPr>
          <w:rFonts w:ascii="宋体" w:hAnsi="宋体" w:eastAsia="宋体" w:cs="宋体"/>
          <w:sz w:val="22"/>
          <w:szCs w:val="21"/>
        </w:rPr>
      </w:pPr>
      <w:r>
        <w:rPr>
          <w:rFonts w:hint="eastAsia" w:ascii="宋体" w:hAnsi="宋体" w:eastAsia="宋体" w:cs="宋体"/>
          <w:sz w:val="22"/>
          <w:szCs w:val="21"/>
        </w:rPr>
        <w:t xml:space="preserve">                                             日期：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D162D"/>
    <w:rsid w:val="4B6D1CCF"/>
    <w:rsid w:val="5F4D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仲恺高新技术开发区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2025-09-16T03:02:00Z</dcterms:created>
  <dc:creator>林漫婷</dc:creator>
  <cp:lastModifiedBy>土豆</cp:lastModifiedBy>
  <dcterms:modified xsi:type="dcterms:W3CDTF">2025-09-18T02:00:35Z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E2FA0511257D4B90BF607B59ED19B50F_11</vt:lpwstr>
  </property>
  <property fmtid="{D5CDD505-2E9C-101B-9397-08002B2CF9AE}" pid="4" name="KSOTemplateDocerSaveRecord">
    <vt:lpwstr>eyJoZGlkIjoiNmExODU2NGFkMWUyYmU2YzQ5ZDViODczYjQyMDRlY2MiLCJ1c2VySWQiOiIyNzk4NjQzODYifQ==</vt:lpwstr>
  </property>
</Properties>
</file>